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77" w:rsidRPr="00346AE7" w:rsidRDefault="00276D77" w:rsidP="00276D77">
      <w:pPr>
        <w:jc w:val="center"/>
        <w:rPr>
          <w:rFonts w:ascii="Times New Roman" w:hAnsi="Times New Roman" w:cs="Times New Roman"/>
          <w:sz w:val="32"/>
          <w:szCs w:val="32"/>
        </w:rPr>
      </w:pPr>
      <w:r w:rsidRPr="00346AE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346AE7">
        <w:rPr>
          <w:rFonts w:ascii="Times New Roman" w:hAnsi="Times New Roman" w:cs="Times New Roman"/>
          <w:sz w:val="32"/>
          <w:szCs w:val="32"/>
        </w:rPr>
        <w:t xml:space="preserve">щеобразовательная школа №20 им. В.В. Куприянова </w:t>
      </w:r>
      <w:proofErr w:type="spellStart"/>
      <w:r w:rsidRPr="00346AE7">
        <w:rPr>
          <w:rFonts w:ascii="Times New Roman" w:hAnsi="Times New Roman" w:cs="Times New Roman"/>
          <w:sz w:val="32"/>
          <w:szCs w:val="32"/>
        </w:rPr>
        <w:t>Сулукского</w:t>
      </w:r>
      <w:proofErr w:type="spellEnd"/>
      <w:r w:rsidRPr="00346AE7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346AE7">
        <w:rPr>
          <w:rFonts w:ascii="Times New Roman" w:hAnsi="Times New Roman" w:cs="Times New Roman"/>
          <w:sz w:val="32"/>
          <w:szCs w:val="32"/>
        </w:rPr>
        <w:t>Верхнебуреинского</w:t>
      </w:r>
      <w:proofErr w:type="spellEnd"/>
      <w:r w:rsidRPr="00346AE7">
        <w:rPr>
          <w:rFonts w:ascii="Times New Roman" w:hAnsi="Times New Roman" w:cs="Times New Roman"/>
          <w:sz w:val="32"/>
          <w:szCs w:val="32"/>
        </w:rPr>
        <w:t xml:space="preserve"> муниципального района Хабаровского края</w:t>
      </w:r>
    </w:p>
    <w:p w:rsidR="00276D77" w:rsidRDefault="00276D77" w:rsidP="00276D77"/>
    <w:p w:rsidR="00276D77" w:rsidRDefault="00276D77" w:rsidP="00276D77"/>
    <w:p w:rsidR="00276D77" w:rsidRDefault="00276D77" w:rsidP="00276D77"/>
    <w:p w:rsidR="00276D77" w:rsidRDefault="00276D77" w:rsidP="00276D77"/>
    <w:p w:rsidR="00276D77" w:rsidRDefault="00276D77" w:rsidP="00276D77"/>
    <w:p w:rsidR="00276D77" w:rsidRDefault="00276D77" w:rsidP="00276D77"/>
    <w:p w:rsidR="00276D77" w:rsidRDefault="00276D77" w:rsidP="00276D77"/>
    <w:p w:rsidR="00276D77" w:rsidRPr="00276D77" w:rsidRDefault="00276D77" w:rsidP="00276D7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276D77">
        <w:rPr>
          <w:rFonts w:ascii="Times New Roman" w:hAnsi="Times New Roman" w:cs="Times New Roman"/>
          <w:b/>
          <w:sz w:val="40"/>
          <w:szCs w:val="40"/>
        </w:rPr>
        <w:t>Грамотное оформление своего исследования»</w:t>
      </w:r>
    </w:p>
    <w:p w:rsidR="00276D77" w:rsidRDefault="00276D77" w:rsidP="00276D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D77" w:rsidRDefault="00276D77" w:rsidP="00276D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D77" w:rsidRDefault="00276D77" w:rsidP="00276D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D77" w:rsidRDefault="00276D77" w:rsidP="00276D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D77" w:rsidRDefault="00276D77" w:rsidP="00276D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6D77" w:rsidRDefault="00276D77" w:rsidP="00276D77">
      <w:pPr>
        <w:ind w:left="4395"/>
        <w:rPr>
          <w:rFonts w:ascii="Times New Roman" w:hAnsi="Times New Roman" w:cs="Times New Roman"/>
          <w:bCs/>
          <w:sz w:val="32"/>
          <w:szCs w:val="32"/>
        </w:rPr>
      </w:pPr>
      <w:r w:rsidRPr="00B14A12">
        <w:rPr>
          <w:rFonts w:ascii="Times New Roman" w:hAnsi="Times New Roman" w:cs="Times New Roman"/>
          <w:bCs/>
          <w:sz w:val="32"/>
          <w:szCs w:val="32"/>
        </w:rPr>
        <w:t xml:space="preserve">Подготовила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Ерошенко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Г.А.</w:t>
      </w:r>
    </w:p>
    <w:p w:rsidR="00276D77" w:rsidRDefault="00276D77" w:rsidP="00276D77">
      <w:pPr>
        <w:ind w:left="4395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ind w:left="4395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ind w:left="4395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 w:rsidP="00276D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2015 г.</w:t>
      </w:r>
    </w:p>
    <w:p w:rsidR="00276D77" w:rsidRDefault="00276D77" w:rsidP="00276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76D77" w:rsidRDefault="00276D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03B0" w:rsidRPr="008103B0" w:rsidRDefault="008103B0" w:rsidP="00276D7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регламенту конференции для публичного выступления каждому участнику отводится 8 минут, поэтому для того, чтобы ваш доклад 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удачным предварительно напишите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детализированный план будущего выступления, где четко пропишите, что и в каком порядке вы будете рассказывать. В вашем выступлении должны быть отражены: актуальность выбранной темы, проблема которую вы хотите решить, цели и задачи работы, методика, полученные вами результаты, выводы к которым вы пришли в ходе работы и их обсуждение (соотнести свои выводы с данными других исследователей), а также практическая значимость работы (в каких сферах деятельности можно использовать полученные вами результаты)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план многоуровневым — это  поможет вам подготовить слайды презентации, и не забыть важных вещей во время доклада. Обратите внимание, что рассказ об актуальности работы и выводы не должны занимать много времени — оптимально, если вы уделите по минуте на каждый из этих пунктов во время доклада.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вашего выступления у членов жюри должно сложиться четкое представление о том какую проблему вы пытались решить, какие результаты были получены и к каким выводам в итоге Вы пришли. Излишняя популяризация и вступительные фразы не несущие информацию о самой работе, неоправданно большое внимание уделяемое анализу научных трудов других авторов 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неуместны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коротком выступлении нельзя повторять одну и ту же мысль, пусть даже другими словами — время дорого.  Любая фраза должна говориться зачем-то. Не просто потому, что Вы этим занимались в процессе работы. Каждая фраза должна логично подводить к следующим фразам, быть для них посылкой, и в конечном итоге всё выступление должно быть подчинено главной цели — донести до аудитории две–три по-настоящему ценных мысли. Тогда выступление будет цельным и оставит хорошее впечатление.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детализации объяснения собственных результатов должна определяться тем, насколько подготовлена аудитория к восприятию данного материала. Старайтесь вводить только те обозначения и понятия, без которых понимание основных идей доклада невозможно. Любое обозначение должно быть объяснено до его первого использования (как и в статьях). Если объяснение некоторого результата требует цепочки из 20 определений, то необходимо найти способ объяснить это короче. Над каждой фразой надо критически подумать: поймут ли её слушатели; достаточно ли у них специальных знаний, чтобы её понять? Непонятные фразы следует безжалостно изымать из презентации.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на слайдах некоторые детали и трудные для понимания моменты, без которых невозможно в полной мере представить работу, могут быть подробно показаны в виде формул, таблиц, графиков. Рекомендуется цветом или жирным шрифтом выделять те их ключевые фрагменты, на которых Вы останавливаетесь в своем выступлении.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защитах обязательно надо подчёркивать, что именно в работе предложено лично автором. С другой стороны, здесь не место для излишнего </w:t>
      </w: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самовыражения. Высказывания вроде «Я решил», «Я сделал» не подходят для научной работы. Речь, тем более у детей, идет о совместной работе в группе 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Кто-то дал идею работы. Кто-то методику. В научных кругах принято говорить: «Мы провели исследования», «Мы сделали выводы» и т.п.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 грамотно считается, что обучающиеся должны рассказывать свой доклад, а не читать по бумажке. Причем не нужно пересказывать всю свою работу, присланную на конкурс от начала до конца.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Составив детализированный план доклада, презентацию затем 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легче. Для этого необходимо по каждому пункту и подпункту плана создать слайд, иллюстрирующий содержание данного подпункта/пункта. Тогда и слайды будут информативны, и рассказывать вам будет удобно, и сама очередность слайдов поможет не сбиваться с мыслей. Речь и слайды не должны совпадать, тогда презентация станет «объёмной». Речь должна быть не перегружена специальной терминологией, а слайды должны содержать больше технических подробностей: формулы, схемы, таблицы, графики. В коротком выступлении к ним можно обращаться по ходу изложения, но при этом не надо останавливаться на объяснении всех нюансов.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презентации необходимо помнить несколько простых правил:</w:t>
      </w:r>
    </w:p>
    <w:p w:rsidR="008103B0" w:rsidRPr="008103B0" w:rsidRDefault="008103B0" w:rsidP="008103B0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является иллюстрацией, дополнением к докладу, те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 первичен. Поэтому необходимо исходить из того, что главное требование к презентации — наглядность. От того, насколько просто и доступно вы представите результат своей работы, зависит больше половины успеха.</w:t>
      </w:r>
    </w:p>
    <w:p w:rsidR="008103B0" w:rsidRPr="008103B0" w:rsidRDefault="008103B0" w:rsidP="008103B0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слайд текстом — вы его и так читаете в своем докладе. Оставьте слова себе, а графику — презентации. Можно несколько кадров отвести для текста, когда это становится совершенно необходимым. Распространённая ошибка — читать слайд дословно. Лучше всего, если на слайде будет написана подробная информация (определения, теоремы, формулы), а словами будет рассказываться их содержательный смысл. Информация на слайде может быть более формальной и строго изложенной, чем в речи.</w:t>
      </w:r>
    </w:p>
    <w:p w:rsidR="008103B0" w:rsidRPr="008103B0" w:rsidRDefault="008103B0" w:rsidP="008103B0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отвлекайте слушателей своей же презентацией. Яркие краски, 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аляповатые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построения, излишняя анимация, выпрыгивающие и бегающие зайчики, лисички и собачки — не самое лучшее дополнение к научному докладу. Если же вы водите текст, дополняющий или поясняющий ваши положения, позаботьтесь о легкости его восприятия.</w:t>
      </w:r>
    </w:p>
    <w:p w:rsidR="008103B0" w:rsidRPr="008103B0" w:rsidRDefault="008103B0" w:rsidP="008103B0">
      <w:pPr>
        <w:numPr>
          <w:ilvl w:val="0"/>
          <w:numId w:val="1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использования и компоновки цветов воспользуемся дизайнерским понятием цветовой гаммы. Причем цвета могут быть гармонирующими или дополняющими. И тот, и другой подход имеют право на существование. В основе создания цветовой гаммы лежит круг Гесса.</w:t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4525" cy="8505825"/>
            <wp:effectExtent l="0" t="0" r="0" b="0"/>
            <wp:docPr id="1" name="Рисунок 1" descr="http://neobionika.ru/images/stories/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bionika.ru/images/stories/3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B0" w:rsidRPr="008103B0" w:rsidRDefault="008103B0" w:rsidP="008103B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дизайна презентации ориентируйтесь на </w:t>
      </w:r>
      <w:proofErr w:type="spell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триадную</w:t>
      </w:r>
      <w:proofErr w:type="spell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гамму: три основных цвета и их оттенки. Текст должен быть контрастным, обязательно темным на светлом фоне. Лучше, если все поле будет светлым, в </w:t>
      </w: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центральной части, где расположен материал — светло-серым или палевым, а внизу — более темным.</w:t>
      </w:r>
    </w:p>
    <w:p w:rsidR="008103B0" w:rsidRPr="008103B0" w:rsidRDefault="008103B0" w:rsidP="008103B0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должна идти синхронно с текстом доклада. Ваша речь должна пояснять иллюстрации, представленные в презентации. А презентация, в свою очередь, должна содержать тот наглядный материал, который невозможно выразить словами (схемы, таблицы, графики, фотографии и так далее).</w:t>
      </w:r>
    </w:p>
    <w:p w:rsidR="008103B0" w:rsidRPr="008103B0" w:rsidRDefault="008103B0" w:rsidP="008103B0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число строк на слайде — от 6 до 11. Шрифт должен быть не менее 24 размера. </w:t>
      </w:r>
      <w:proofErr w:type="gram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Перегруженность и мелкий шрифт тяжелы для восприятия.</w:t>
      </w:r>
      <w:proofErr w:type="gram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Недогруженность</w:t>
      </w:r>
      <w:proofErr w:type="spellEnd"/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впечатление, что выступление поверхностно и плохо подготовлено.</w:t>
      </w:r>
    </w:p>
    <w:p w:rsidR="008103B0" w:rsidRPr="008103B0" w:rsidRDefault="008103B0" w:rsidP="008103B0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перечней должны быть короткими фразами; максимум — две строки на фразу, оптимально — одна строка. Чтение длинной фразы отвлекает внимание от речи. Короткая фраза легче запоминается визуально.</w:t>
      </w:r>
    </w:p>
    <w:p w:rsidR="008103B0" w:rsidRPr="008103B0" w:rsidRDefault="008103B0" w:rsidP="008103B0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проговаривайте формулы словами — это долго и может отвлечь внимание от основной мысли выступления. Это делается только во время лекций или семинаров, когда слушатели одновременно записывают конспект. На защите или на конференции это неуместно.</w:t>
      </w:r>
    </w:p>
    <w:p w:rsidR="008103B0" w:rsidRPr="008103B0" w:rsidRDefault="008103B0" w:rsidP="008103B0">
      <w:pPr>
        <w:numPr>
          <w:ilvl w:val="0"/>
          <w:numId w:val="2"/>
        </w:numPr>
        <w:shd w:val="clear" w:color="auto" w:fill="FFFFFF" w:themeFill="background1"/>
        <w:spacing w:after="0" w:line="288" w:lineRule="atLeast"/>
        <w:ind w:left="48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Оптимальная скорость переключения — один слайд за 1–2 минуты. Для кратких выступлений допустимо два слайда в минуту, но не быстрее. Слушатели должны успеть воспринять информацию и со слайда, и на слух.</w:t>
      </w:r>
    </w:p>
    <w:p w:rsidR="00917558" w:rsidRPr="008103B0" w:rsidRDefault="00917558" w:rsidP="008103B0">
      <w:pPr>
        <w:shd w:val="clear" w:color="auto" w:fill="FFFFFF" w:themeFill="background1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917558" w:rsidRPr="008103B0" w:rsidSect="008103B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C41"/>
    <w:multiLevelType w:val="multilevel"/>
    <w:tmpl w:val="65B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51545"/>
    <w:multiLevelType w:val="multilevel"/>
    <w:tmpl w:val="5116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B0"/>
    <w:rsid w:val="00276D77"/>
    <w:rsid w:val="00277516"/>
    <w:rsid w:val="008103B0"/>
    <w:rsid w:val="0091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615C-9CAA-419E-BC34-7843135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2016-05-16T19:29:00Z</dcterms:created>
  <dcterms:modified xsi:type="dcterms:W3CDTF">2016-05-29T03:06:00Z</dcterms:modified>
</cp:coreProperties>
</file>